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4CFB26CE" w:rsidR="00932C77" w:rsidRPr="001F3562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 w:rsidRPr="001F3562">
        <w:rPr>
          <w:b/>
          <w:noProof/>
          <w:sz w:val="24"/>
        </w:rPr>
        <w:t>3GPP TSG-WG SA2 Meeting #1</w:t>
      </w:r>
      <w:r w:rsidR="00102314" w:rsidRPr="001F3562">
        <w:rPr>
          <w:b/>
          <w:noProof/>
          <w:sz w:val="24"/>
        </w:rPr>
        <w:t>6</w:t>
      </w:r>
      <w:r w:rsidR="001C327B">
        <w:rPr>
          <w:rFonts w:eastAsia="等线"/>
          <w:b/>
          <w:noProof/>
          <w:sz w:val="24"/>
          <w:lang w:eastAsia="zh-CN"/>
        </w:rPr>
        <w:t>5</w:t>
      </w:r>
      <w:r w:rsidRPr="001F3562">
        <w:rPr>
          <w:b/>
          <w:i/>
          <w:noProof/>
          <w:sz w:val="28"/>
        </w:rPr>
        <w:tab/>
      </w:r>
      <w:r w:rsidRPr="001F3562">
        <w:rPr>
          <w:rFonts w:eastAsia="宋体"/>
          <w:b/>
          <w:i/>
          <w:noProof/>
          <w:sz w:val="28"/>
        </w:rPr>
        <w:t>S2-2</w:t>
      </w:r>
      <w:r w:rsidR="00D9722D" w:rsidRPr="001F3562">
        <w:rPr>
          <w:rFonts w:eastAsia="宋体"/>
          <w:b/>
          <w:i/>
          <w:noProof/>
          <w:sz w:val="28"/>
        </w:rPr>
        <w:t>4</w:t>
      </w:r>
      <w:r w:rsidR="001C327B">
        <w:rPr>
          <w:rFonts w:eastAsia="宋体"/>
          <w:b/>
          <w:i/>
          <w:noProof/>
          <w:sz w:val="28"/>
          <w:lang w:eastAsia="zh-CN"/>
        </w:rPr>
        <w:t>10124</w:t>
      </w:r>
    </w:p>
    <w:p w14:paraId="39C08012" w14:textId="530264E6" w:rsidR="00932C77" w:rsidRPr="001F3562" w:rsidRDefault="001C327B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1C327B">
        <w:rPr>
          <w:rFonts w:ascii="Arial" w:eastAsia="等线" w:hAnsi="Arial"/>
          <w:b/>
          <w:noProof/>
          <w:sz w:val="24"/>
          <w:lang w:eastAsia="zh-CN"/>
        </w:rPr>
        <w:t>Hyderabad, IN, 14th Oct – 18th Oct, 2024</w:t>
      </w:r>
      <w:r w:rsidR="00932C77" w:rsidRPr="001F3562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1F3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1F3562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50025F0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1F3562">
        <w:rPr>
          <w:rFonts w:ascii="Arial" w:hAnsi="Arial" w:cs="Arial"/>
          <w:b/>
          <w:lang w:val="en-US"/>
        </w:rPr>
        <w:t>Title:</w:t>
      </w:r>
      <w:r w:rsidRPr="001F3562">
        <w:rPr>
          <w:rFonts w:ascii="Arial" w:hAnsi="Arial" w:cs="Arial"/>
          <w:b/>
          <w:lang w:val="en-US"/>
        </w:rPr>
        <w:tab/>
      </w:r>
      <w:r w:rsidR="00691BFF">
        <w:rPr>
          <w:rFonts w:ascii="Arial" w:hAnsi="Arial" w:cs="Arial"/>
          <w:b/>
          <w:lang w:val="en-US"/>
        </w:rPr>
        <w:t>[</w:t>
      </w:r>
      <w:r w:rsidR="00691BFF" w:rsidRPr="00691BFF">
        <w:rPr>
          <w:rFonts w:ascii="Arial" w:hAnsi="Arial" w:cs="Arial"/>
          <w:b/>
          <w:color w:val="FF0000"/>
          <w:lang w:val="en-US"/>
        </w:rPr>
        <w:t>draft</w:t>
      </w:r>
      <w:r w:rsidR="00691BFF">
        <w:rPr>
          <w:rFonts w:ascii="Arial" w:hAnsi="Arial" w:cs="Arial"/>
          <w:b/>
          <w:lang w:val="en-US"/>
        </w:rPr>
        <w:t xml:space="preserve">] </w:t>
      </w:r>
      <w:r w:rsidR="00274B23" w:rsidRPr="001F3562">
        <w:rPr>
          <w:rFonts w:ascii="Arial" w:hAnsi="Arial" w:cs="Arial"/>
          <w:b/>
          <w:lang w:val="en-US"/>
        </w:rPr>
        <w:t xml:space="preserve">LS </w:t>
      </w:r>
      <w:r w:rsidR="001C327B">
        <w:rPr>
          <w:rFonts w:ascii="Arial" w:hAnsi="Arial" w:cs="Arial"/>
          <w:b/>
          <w:lang w:val="en-US"/>
        </w:rPr>
        <w:t xml:space="preserve">OUT </w:t>
      </w:r>
      <w:r w:rsidR="00B958DA" w:rsidRPr="001F3562">
        <w:rPr>
          <w:rFonts w:ascii="Arial" w:hAnsi="Arial" w:cs="Arial"/>
          <w:b/>
          <w:lang w:val="en-US"/>
        </w:rPr>
        <w:t xml:space="preserve">on </w:t>
      </w:r>
      <w:r w:rsidR="00996595" w:rsidRPr="001F3562">
        <w:rPr>
          <w:rFonts w:ascii="Arial" w:eastAsia="等线" w:hAnsi="Arial" w:cs="Arial" w:hint="eastAsia"/>
          <w:b/>
          <w:lang w:val="en-US" w:eastAsia="zh-CN"/>
        </w:rPr>
        <w:t xml:space="preserve">KI#3 </w:t>
      </w:r>
      <w:r w:rsidR="001C327B">
        <w:rPr>
          <w:rFonts w:ascii="Arial" w:eastAsia="等线" w:hAnsi="Arial" w:cs="Arial"/>
          <w:b/>
          <w:lang w:val="en-US" w:eastAsia="zh-CN"/>
        </w:rPr>
        <w:t>AGW reallocation</w:t>
      </w:r>
    </w:p>
    <w:p w14:paraId="4142800B" w14:textId="469D84B0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Response to:</w:t>
      </w:r>
      <w:r w:rsidRPr="001F3562">
        <w:rPr>
          <w:rFonts w:ascii="Arial" w:hAnsi="Arial" w:cs="Arial"/>
          <w:b/>
          <w:bCs/>
        </w:rPr>
        <w:tab/>
      </w:r>
    </w:p>
    <w:p w14:paraId="2F36F7AB" w14:textId="482195C4" w:rsidR="00463675" w:rsidRPr="001F356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1F3562">
        <w:rPr>
          <w:rFonts w:ascii="Arial" w:hAnsi="Arial" w:cs="Arial"/>
          <w:b/>
          <w:bCs/>
        </w:rPr>
        <w:t>Release:</w:t>
      </w:r>
      <w:r w:rsidRPr="001F3562">
        <w:rPr>
          <w:rFonts w:ascii="Arial" w:hAnsi="Arial" w:cs="Arial"/>
          <w:b/>
          <w:bCs/>
        </w:rPr>
        <w:tab/>
      </w:r>
      <w:r w:rsidR="00A1443B" w:rsidRPr="001F3562">
        <w:rPr>
          <w:rFonts w:ascii="Arial" w:hAnsi="Arial" w:cs="Arial"/>
          <w:b/>
          <w:bCs/>
        </w:rPr>
        <w:t>Release 1</w:t>
      </w:r>
      <w:r w:rsidR="006F779F" w:rsidRPr="001F3562">
        <w:rPr>
          <w:rFonts w:ascii="Arial" w:hAnsi="Arial" w:cs="Arial"/>
          <w:b/>
          <w:bCs/>
        </w:rPr>
        <w:t>9</w:t>
      </w:r>
    </w:p>
    <w:p w14:paraId="6AC83482" w14:textId="41940A06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1F3562">
        <w:rPr>
          <w:rFonts w:ascii="Arial" w:hAnsi="Arial" w:cs="Arial"/>
          <w:b/>
          <w:bCs/>
        </w:rPr>
        <w:t>Work Item:</w:t>
      </w:r>
      <w:r w:rsidRPr="001F3562">
        <w:rPr>
          <w:rFonts w:ascii="Arial" w:hAnsi="Arial" w:cs="Arial"/>
          <w:b/>
          <w:bCs/>
        </w:rPr>
        <w:tab/>
      </w:r>
      <w:r w:rsidR="006F779F" w:rsidRPr="001F3562">
        <w:rPr>
          <w:rFonts w:ascii="Arial" w:hAnsi="Arial" w:cs="Arial"/>
          <w:b/>
        </w:rPr>
        <w:t>5G</w:t>
      </w:r>
      <w:r w:rsidR="00601493" w:rsidRPr="001F3562">
        <w:rPr>
          <w:rFonts w:ascii="Arial" w:hAnsi="Arial" w:cs="Arial"/>
          <w:b/>
        </w:rPr>
        <w:t>SAT_Ph3</w:t>
      </w:r>
      <w:r w:rsidR="00996595" w:rsidRPr="001F3562">
        <w:rPr>
          <w:rFonts w:ascii="Arial" w:eastAsia="等线" w:hAnsi="Arial" w:cs="Arial" w:hint="eastAsia"/>
          <w:b/>
          <w:lang w:eastAsia="zh-CN"/>
        </w:rPr>
        <w:t>_ARCH</w:t>
      </w:r>
    </w:p>
    <w:p w14:paraId="1D9353D1" w14:textId="77777777" w:rsidR="00463675" w:rsidRPr="001F35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EE260F4" w:rsidR="00463675" w:rsidRPr="001F35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F3562">
        <w:rPr>
          <w:rFonts w:ascii="Arial" w:hAnsi="Arial" w:cs="Arial"/>
          <w:b/>
          <w:lang w:val="en-US"/>
        </w:rPr>
        <w:t>Source:</w:t>
      </w:r>
      <w:r w:rsidRPr="001F3562">
        <w:rPr>
          <w:rFonts w:ascii="Arial" w:hAnsi="Arial" w:cs="Arial"/>
          <w:bCs/>
          <w:lang w:val="en-US"/>
        </w:rPr>
        <w:tab/>
      </w:r>
      <w:r w:rsidR="00D3141D" w:rsidRPr="001F3562">
        <w:rPr>
          <w:rFonts w:ascii="Arial" w:hAnsi="Arial" w:cs="Arial"/>
          <w:b/>
          <w:lang w:val="en-US"/>
        </w:rPr>
        <w:t>SA</w:t>
      </w:r>
      <w:r w:rsidR="00A72B98" w:rsidRPr="001F3562">
        <w:rPr>
          <w:rFonts w:ascii="Arial" w:hAnsi="Arial" w:cs="Arial"/>
          <w:b/>
          <w:lang w:val="en-US"/>
        </w:rPr>
        <w:t>2</w:t>
      </w:r>
    </w:p>
    <w:p w14:paraId="706E9330" w14:textId="4540BDB7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1F3562">
        <w:rPr>
          <w:rFonts w:ascii="Arial" w:hAnsi="Arial" w:cs="Arial"/>
          <w:b/>
          <w:lang w:val="en-US"/>
        </w:rPr>
        <w:t>To:</w:t>
      </w:r>
      <w:r w:rsidRPr="001F3562">
        <w:rPr>
          <w:rFonts w:ascii="Arial" w:hAnsi="Arial" w:cs="Arial"/>
          <w:bCs/>
          <w:lang w:val="en-US"/>
        </w:rPr>
        <w:tab/>
      </w:r>
      <w:r w:rsidR="00996595" w:rsidRPr="001F3562">
        <w:rPr>
          <w:rFonts w:ascii="Arial" w:eastAsia="等线" w:hAnsi="Arial" w:cs="Arial" w:hint="eastAsia"/>
          <w:b/>
          <w:lang w:val="en-US" w:eastAsia="zh-CN"/>
        </w:rPr>
        <w:t>SA3-LI</w:t>
      </w:r>
    </w:p>
    <w:p w14:paraId="4EFE95BE" w14:textId="5B11AD40" w:rsidR="002633C1" w:rsidRPr="001F3562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1F3562">
        <w:rPr>
          <w:rFonts w:ascii="Arial" w:hAnsi="Arial" w:cs="Arial"/>
          <w:b/>
          <w:lang w:val="en-US"/>
        </w:rPr>
        <w:t>Cc:</w:t>
      </w:r>
      <w:r w:rsidR="000712FE" w:rsidRPr="001F3562">
        <w:rPr>
          <w:rFonts w:ascii="Arial" w:hAnsi="Arial" w:cs="Arial"/>
          <w:b/>
          <w:lang w:val="en-US"/>
        </w:rPr>
        <w:tab/>
      </w:r>
      <w:r w:rsidR="00996595" w:rsidRPr="001F3562">
        <w:rPr>
          <w:rFonts w:ascii="Arial" w:eastAsia="等线" w:hAnsi="Arial" w:cs="Arial" w:hint="eastAsia"/>
          <w:b/>
          <w:lang w:val="en-US" w:eastAsia="zh-CN"/>
        </w:rPr>
        <w:t>SA3</w:t>
      </w:r>
    </w:p>
    <w:p w14:paraId="02681363" w14:textId="77777777" w:rsidR="00463675" w:rsidRPr="001F35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1F356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F3562">
        <w:rPr>
          <w:rFonts w:ascii="Arial" w:hAnsi="Arial" w:cs="Arial"/>
          <w:b/>
          <w:lang w:val="en-US"/>
        </w:rPr>
        <w:t>Contact Person:</w:t>
      </w:r>
      <w:r w:rsidRPr="001F3562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F3562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1F3562">
        <w:rPr>
          <w:rFonts w:cs="Arial"/>
        </w:rPr>
        <w:t>Name:</w:t>
      </w:r>
      <w:r w:rsidRPr="001F3562">
        <w:rPr>
          <w:rFonts w:cs="Arial"/>
          <w:b w:val="0"/>
          <w:bCs/>
        </w:rPr>
        <w:tab/>
      </w:r>
      <w:r w:rsidR="001824F1" w:rsidRPr="001F3562">
        <w:rPr>
          <w:rFonts w:eastAsia="等线" w:cs="Arial" w:hint="eastAsia"/>
          <w:b w:val="0"/>
          <w:bCs/>
          <w:lang w:eastAsia="zh-CN"/>
        </w:rPr>
        <w:t>Amy</w:t>
      </w:r>
      <w:r w:rsidR="002B3970" w:rsidRPr="001F3562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1F3562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</w:rPr>
      </w:pPr>
      <w:r w:rsidRPr="001F3562">
        <w:rPr>
          <w:rFonts w:cs="Arial"/>
          <w:lang w:val="en-US"/>
        </w:rPr>
        <w:t>E-mail Address:</w:t>
      </w:r>
      <w:r w:rsidRPr="001F3562">
        <w:rPr>
          <w:rFonts w:cs="Arial"/>
          <w:b w:val="0"/>
          <w:bCs/>
          <w:lang w:val="en-US"/>
        </w:rPr>
        <w:tab/>
      </w:r>
      <w:r w:rsidR="002B3970" w:rsidRPr="001F3562">
        <w:rPr>
          <w:rFonts w:eastAsia="等线" w:cs="Arial"/>
          <w:b w:val="0"/>
          <w:bCs/>
          <w:lang w:val="en-US" w:eastAsia="zh-CN"/>
        </w:rPr>
        <w:t>amy.zhang@vivo.com</w:t>
      </w:r>
    </w:p>
    <w:p w14:paraId="2950C5AF" w14:textId="77777777" w:rsidR="00463675" w:rsidRPr="001F356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1F356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F3562">
        <w:rPr>
          <w:rFonts w:ascii="Arial" w:hAnsi="Arial" w:cs="Arial"/>
          <w:b/>
        </w:rPr>
        <w:t xml:space="preserve">Send any </w:t>
      </w:r>
      <w:proofErr w:type="gramStart"/>
      <w:r w:rsidRPr="001F3562">
        <w:rPr>
          <w:rFonts w:ascii="Arial" w:hAnsi="Arial" w:cs="Arial"/>
          <w:b/>
        </w:rPr>
        <w:t>reply</w:t>
      </w:r>
      <w:proofErr w:type="gramEnd"/>
      <w:r w:rsidRPr="001F3562">
        <w:rPr>
          <w:rFonts w:ascii="Arial" w:hAnsi="Arial" w:cs="Arial"/>
          <w:b/>
        </w:rPr>
        <w:t xml:space="preserve"> LS to:</w:t>
      </w:r>
      <w:r w:rsidRPr="001F356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F356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3562">
        <w:rPr>
          <w:rFonts w:ascii="Arial" w:hAnsi="Arial" w:cs="Arial"/>
          <w:b/>
        </w:rPr>
        <w:t xml:space="preserve"> </w:t>
      </w:r>
      <w:r w:rsidRPr="001F3562">
        <w:rPr>
          <w:rFonts w:ascii="Arial" w:hAnsi="Arial" w:cs="Arial"/>
          <w:bCs/>
        </w:rPr>
        <w:tab/>
      </w:r>
    </w:p>
    <w:p w14:paraId="4EC34D4C" w14:textId="77777777" w:rsidR="00923E7C" w:rsidRPr="001F35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081EB14" w:rsidR="00463675" w:rsidRPr="001F356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1F3562">
        <w:rPr>
          <w:rFonts w:ascii="Arial" w:hAnsi="Arial" w:cs="Arial"/>
          <w:b/>
        </w:rPr>
        <w:t>Attachments:</w:t>
      </w:r>
      <w:r w:rsidRPr="001F3562">
        <w:rPr>
          <w:rFonts w:ascii="Arial" w:hAnsi="Arial" w:cs="Arial"/>
          <w:bCs/>
        </w:rPr>
        <w:tab/>
      </w:r>
      <w:r w:rsidR="00F35706" w:rsidRPr="001F3562">
        <w:rPr>
          <w:rFonts w:ascii="Arial" w:eastAsia="等线" w:hAnsi="Arial" w:cs="Arial" w:hint="eastAsia"/>
          <w:bCs/>
          <w:lang w:eastAsia="zh-CN"/>
        </w:rPr>
        <w:t xml:space="preserve"> </w:t>
      </w:r>
      <w:r w:rsidR="001C327B">
        <w:rPr>
          <w:rFonts w:ascii="Arial" w:eastAsia="等线" w:hAnsi="Arial" w:cs="Arial"/>
          <w:bCs/>
          <w:lang w:eastAsia="zh-CN"/>
        </w:rPr>
        <w:t>CR 1476, 1477</w:t>
      </w:r>
    </w:p>
    <w:p w14:paraId="051F577B" w14:textId="77777777" w:rsidR="00463675" w:rsidRPr="001F356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1F3562" w:rsidRDefault="00463675">
      <w:pPr>
        <w:rPr>
          <w:rFonts w:ascii="Arial" w:hAnsi="Arial" w:cs="Arial"/>
        </w:rPr>
      </w:pPr>
    </w:p>
    <w:p w14:paraId="5E964C50" w14:textId="77777777" w:rsidR="00441BB5" w:rsidRPr="001F3562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0" w:name="_Hlk164329004"/>
      <w:r w:rsidRPr="001F3562">
        <w:rPr>
          <w:rFonts w:ascii="Arial" w:hAnsi="Arial" w:cs="Arial"/>
          <w:b/>
        </w:rPr>
        <w:t>1. Overall Description:</w:t>
      </w:r>
    </w:p>
    <w:p w14:paraId="43CCC5CC" w14:textId="2285A477" w:rsidR="00474EC3" w:rsidRPr="00474EC3" w:rsidRDefault="00474EC3" w:rsidP="00474EC3">
      <w:pPr>
        <w:rPr>
          <w:rFonts w:ascii="Arial" w:eastAsia="等线" w:hAnsi="Arial"/>
          <w:lang w:eastAsia="zh-CN"/>
        </w:rPr>
      </w:pPr>
      <w:r w:rsidRPr="00474EC3">
        <w:rPr>
          <w:rFonts w:ascii="Arial" w:eastAsia="等线" w:hAnsi="Arial"/>
          <w:lang w:eastAsia="zh-CN"/>
        </w:rPr>
        <w:t>SA2 identifies AGW reallocation as a general procedure that supports both the activation of UE-Satellite-UE communication and the maintenance of call continuity during changes in the UE's serving satellite</w:t>
      </w:r>
      <w:r>
        <w:rPr>
          <w:rFonts w:ascii="Arial" w:eastAsia="等线" w:hAnsi="Arial"/>
          <w:lang w:eastAsia="zh-CN"/>
        </w:rPr>
        <w:t xml:space="preserve"> (CR 1476, CR 1477)</w:t>
      </w:r>
      <w:r w:rsidRPr="00474EC3">
        <w:rPr>
          <w:rFonts w:ascii="Arial" w:eastAsia="等线" w:hAnsi="Arial"/>
          <w:lang w:eastAsia="zh-CN"/>
        </w:rPr>
        <w:t>. SA2 seeks to further investigate the necessity of ground AGWs in UE-</w:t>
      </w:r>
      <w:r>
        <w:rPr>
          <w:rFonts w:ascii="Arial" w:eastAsia="等线" w:hAnsi="Arial"/>
          <w:lang w:eastAsia="zh-CN"/>
        </w:rPr>
        <w:t>satellite</w:t>
      </w:r>
      <w:r w:rsidRPr="00474EC3">
        <w:rPr>
          <w:rFonts w:ascii="Arial" w:eastAsia="等线" w:hAnsi="Arial"/>
          <w:lang w:eastAsia="zh-CN"/>
        </w:rPr>
        <w:t>-UE communication under the following scenarios:</w:t>
      </w:r>
    </w:p>
    <w:p w14:paraId="21CCFC80" w14:textId="77777777" w:rsidR="00474EC3" w:rsidRPr="00474EC3" w:rsidRDefault="00474EC3" w:rsidP="00474EC3">
      <w:pPr>
        <w:pStyle w:val="B1"/>
        <w:jc w:val="center"/>
        <w:rPr>
          <w:rFonts w:eastAsia="等线"/>
          <w:lang w:eastAsia="zh-CN"/>
        </w:rPr>
      </w:pPr>
    </w:p>
    <w:p w14:paraId="4FFF88B9" w14:textId="43A58BA0" w:rsidR="00474EC3" w:rsidRPr="00474EC3" w:rsidRDefault="00474EC3" w:rsidP="00474E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74EC3">
        <w:rPr>
          <w:lang w:eastAsia="zh-CN"/>
        </w:rPr>
        <w:t>Scenario #1: During the call setup phase, prior to deciding to activate UE-Satellite-UE communication, is the selection of a ground AGW mandatory?</w:t>
      </w:r>
    </w:p>
    <w:p w14:paraId="033723D0" w14:textId="713720AD" w:rsidR="00A54D42" w:rsidRPr="00474EC3" w:rsidRDefault="00474EC3" w:rsidP="00474E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74EC3">
        <w:rPr>
          <w:lang w:eastAsia="zh-CN"/>
        </w:rPr>
        <w:t>Scenario #2: Once it has been determined that UE-Satellite-UE communication will revert to the ground, is the selection of a ground AGW mandatory?</w:t>
      </w:r>
    </w:p>
    <w:p w14:paraId="581FE105" w14:textId="77777777" w:rsidR="00A54D42" w:rsidRPr="001F356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1F3562" w:rsidRDefault="00463675">
      <w:pPr>
        <w:spacing w:after="120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>2. Actions:</w:t>
      </w:r>
    </w:p>
    <w:p w14:paraId="733925F0" w14:textId="548A2652" w:rsidR="00FA7D88" w:rsidRPr="001F3562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 xml:space="preserve">To </w:t>
      </w:r>
      <w:r w:rsidR="00EE632C" w:rsidRPr="001F3562">
        <w:rPr>
          <w:rFonts w:ascii="Arial" w:hAnsi="Arial" w:cs="Arial"/>
          <w:b/>
        </w:rPr>
        <w:t>SA3-LI</w:t>
      </w:r>
      <w:r w:rsidR="00743C04" w:rsidRPr="001F3562">
        <w:rPr>
          <w:rFonts w:ascii="Arial" w:hAnsi="Arial" w:cs="Arial"/>
          <w:b/>
        </w:rPr>
        <w:t>:</w:t>
      </w:r>
    </w:p>
    <w:p w14:paraId="529D9238" w14:textId="407DD4E0" w:rsidR="006A5D7C" w:rsidRPr="001F3562" w:rsidRDefault="006A5D7C" w:rsidP="00C72767">
      <w:pPr>
        <w:spacing w:after="120"/>
        <w:ind w:left="993" w:hanging="993"/>
        <w:rPr>
          <w:rFonts w:ascii="Arial" w:eastAsia="等线" w:hAnsi="Arial"/>
          <w:lang w:eastAsia="zh-CN"/>
        </w:rPr>
      </w:pPr>
      <w:r w:rsidRPr="001F3562">
        <w:rPr>
          <w:rFonts w:ascii="Arial" w:hAnsi="Arial" w:cs="Arial"/>
          <w:b/>
        </w:rPr>
        <w:t xml:space="preserve">ACTION: </w:t>
      </w:r>
      <w:r w:rsidRPr="001F3562">
        <w:rPr>
          <w:rFonts w:ascii="Arial" w:hAnsi="Arial" w:cs="Arial"/>
          <w:b/>
        </w:rPr>
        <w:tab/>
      </w:r>
      <w:r w:rsidR="00474EC3" w:rsidRPr="00474EC3">
        <w:rPr>
          <w:rFonts w:ascii="Arial" w:eastAsia="等线" w:hAnsi="Arial"/>
          <w:lang w:eastAsia="zh-CN"/>
        </w:rPr>
        <w:t>SA2 kindly requests that SA3-LI take the aforementioned factors into account when designing the LI mechanism for AGW reallocation and provide responses to the outlined questions</w:t>
      </w:r>
      <w:r w:rsidR="001C327B">
        <w:rPr>
          <w:rFonts w:ascii="Arial" w:eastAsia="等线" w:hAnsi="Arial"/>
          <w:lang w:eastAsia="zh-CN"/>
        </w:rPr>
        <w:t>.</w:t>
      </w:r>
    </w:p>
    <w:bookmarkEnd w:id="0"/>
    <w:p w14:paraId="3FBE9166" w14:textId="77777777" w:rsidR="00E57BA2" w:rsidRPr="001F3562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1F3562" w:rsidRDefault="00463675" w:rsidP="005C7689">
      <w:pPr>
        <w:spacing w:after="120"/>
        <w:rPr>
          <w:rFonts w:ascii="Arial" w:hAnsi="Arial" w:cs="Arial"/>
          <w:b/>
        </w:rPr>
      </w:pPr>
      <w:r w:rsidRPr="001F3562">
        <w:rPr>
          <w:rFonts w:ascii="Arial" w:hAnsi="Arial" w:cs="Arial"/>
          <w:b/>
        </w:rPr>
        <w:t>3. Date of Next TSG-</w:t>
      </w:r>
      <w:r w:rsidR="00644806" w:rsidRPr="001F3562">
        <w:rPr>
          <w:rFonts w:ascii="Arial" w:hAnsi="Arial" w:cs="Arial"/>
          <w:b/>
        </w:rPr>
        <w:t>SA</w:t>
      </w:r>
      <w:r w:rsidR="00881F64" w:rsidRPr="001F3562">
        <w:rPr>
          <w:rFonts w:ascii="Arial" w:hAnsi="Arial" w:cs="Arial"/>
          <w:b/>
        </w:rPr>
        <w:t xml:space="preserve"> WG2</w:t>
      </w:r>
      <w:r w:rsidRPr="001F3562">
        <w:rPr>
          <w:rFonts w:ascii="Arial" w:hAnsi="Arial" w:cs="Arial"/>
          <w:b/>
        </w:rPr>
        <w:t xml:space="preserve"> Meeting</w:t>
      </w:r>
      <w:r w:rsidR="00892B0D" w:rsidRPr="001F3562">
        <w:rPr>
          <w:rFonts w:ascii="Arial" w:hAnsi="Arial" w:cs="Arial"/>
          <w:b/>
        </w:rPr>
        <w:t>s</w:t>
      </w:r>
      <w:r w:rsidRPr="001F3562">
        <w:rPr>
          <w:rFonts w:ascii="Arial" w:hAnsi="Arial" w:cs="Arial"/>
          <w:b/>
        </w:rPr>
        <w:t>:</w:t>
      </w:r>
    </w:p>
    <w:p w14:paraId="108AC7C7" w14:textId="654805DA" w:rsidR="00A92C3E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1F3562">
        <w:rPr>
          <w:rFonts w:ascii="Arial" w:hAnsi="Arial" w:cs="Arial"/>
          <w:bCs/>
          <w:lang w:val="fr-FR"/>
        </w:rPr>
        <w:t>3GPP SA2#16</w:t>
      </w:r>
      <w:r w:rsidR="00996595" w:rsidRPr="001F3562">
        <w:rPr>
          <w:rFonts w:ascii="Arial" w:eastAsia="等线" w:hAnsi="Arial" w:cs="Arial" w:hint="eastAsia"/>
          <w:bCs/>
          <w:lang w:val="fr-FR" w:eastAsia="zh-CN"/>
        </w:rPr>
        <w:t>6</w:t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  <w:t>1</w:t>
      </w:r>
      <w:r w:rsidR="00996595" w:rsidRPr="001F3562">
        <w:rPr>
          <w:rFonts w:ascii="Arial" w:eastAsia="等线" w:hAnsi="Arial" w:cs="Arial" w:hint="eastAsia"/>
          <w:bCs/>
          <w:lang w:val="fr-FR" w:eastAsia="zh-CN"/>
        </w:rPr>
        <w:t>8</w:t>
      </w:r>
      <w:r w:rsidRPr="001F3562">
        <w:rPr>
          <w:rFonts w:ascii="Arial" w:hAnsi="Arial" w:cs="Arial"/>
          <w:bCs/>
          <w:lang w:val="fr-FR"/>
        </w:rPr>
        <w:t xml:space="preserve"> - 2</w:t>
      </w:r>
      <w:r w:rsidR="00996595" w:rsidRPr="001F3562">
        <w:rPr>
          <w:rFonts w:ascii="Arial" w:eastAsia="等线" w:hAnsi="Arial" w:cs="Arial" w:hint="eastAsia"/>
          <w:bCs/>
          <w:lang w:val="fr-FR" w:eastAsia="zh-CN"/>
        </w:rPr>
        <w:t>2</w:t>
      </w:r>
      <w:r w:rsidRPr="001F3562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 w:rsidRPr="001F3562">
        <w:rPr>
          <w:rFonts w:ascii="Arial" w:eastAsia="等线" w:hAnsi="Arial" w:cs="Arial" w:hint="eastAsia"/>
          <w:bCs/>
          <w:lang w:val="fr-FR" w:eastAsia="zh-CN"/>
        </w:rPr>
        <w:t>November</w:t>
      </w:r>
      <w:proofErr w:type="spellEnd"/>
      <w:r w:rsidRPr="001F3562">
        <w:rPr>
          <w:rFonts w:ascii="Arial" w:hAnsi="Arial" w:cs="Arial"/>
          <w:bCs/>
          <w:lang w:val="fr-FR"/>
        </w:rPr>
        <w:t xml:space="preserve"> 2024</w:t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 w:rsidR="00996595" w:rsidRPr="001F3562">
        <w:rPr>
          <w:rFonts w:ascii="Arial" w:eastAsia="等线" w:hAnsi="Arial" w:cs="Arial" w:hint="eastAsia"/>
          <w:bCs/>
          <w:lang w:val="fr-FR" w:eastAsia="zh-CN"/>
        </w:rPr>
        <w:t>Orlando</w:t>
      </w:r>
      <w:r w:rsidRPr="001F3562">
        <w:rPr>
          <w:rFonts w:ascii="Arial" w:hAnsi="Arial" w:cs="Arial"/>
          <w:bCs/>
          <w:lang w:val="fr-FR"/>
        </w:rPr>
        <w:t xml:space="preserve">, </w:t>
      </w:r>
      <w:r w:rsidR="00996595" w:rsidRPr="001F3562">
        <w:rPr>
          <w:rFonts w:ascii="Arial" w:eastAsia="等线" w:hAnsi="Arial" w:cs="Arial" w:hint="eastAsia"/>
          <w:bCs/>
          <w:lang w:val="fr-FR" w:eastAsia="zh-CN"/>
        </w:rPr>
        <w:t>US</w:t>
      </w:r>
    </w:p>
    <w:p w14:paraId="70DAAC7C" w14:textId="53799D1B" w:rsidR="001C327B" w:rsidRPr="001F3562" w:rsidRDefault="001C327B" w:rsidP="001C327B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1F3562">
        <w:rPr>
          <w:rFonts w:ascii="Arial" w:hAnsi="Arial" w:cs="Arial"/>
          <w:bCs/>
          <w:lang w:val="fr-FR"/>
        </w:rPr>
        <w:t>3GPP SA2#16</w:t>
      </w:r>
      <w:r>
        <w:rPr>
          <w:rFonts w:ascii="Arial" w:eastAsia="等线" w:hAnsi="Arial" w:cs="Arial"/>
          <w:bCs/>
          <w:lang w:val="fr-FR" w:eastAsia="zh-CN"/>
        </w:rPr>
        <w:t xml:space="preserve">7 </w:t>
      </w:r>
      <w:proofErr w:type="spellStart"/>
      <w:r>
        <w:rPr>
          <w:rFonts w:ascii="Arial" w:eastAsia="等线" w:hAnsi="Arial" w:cs="Arial"/>
          <w:bCs/>
          <w:lang w:val="fr-FR" w:eastAsia="zh-CN"/>
        </w:rPr>
        <w:t>AHe</w:t>
      </w:r>
      <w:proofErr w:type="spellEnd"/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>
        <w:rPr>
          <w:rFonts w:ascii="Arial" w:eastAsia="等线" w:hAnsi="Arial" w:cs="Arial"/>
          <w:bCs/>
          <w:lang w:val="fr-FR" w:eastAsia="zh-CN"/>
        </w:rPr>
        <w:t>20</w:t>
      </w:r>
      <w:r w:rsidRPr="001F3562">
        <w:rPr>
          <w:rFonts w:ascii="Arial" w:hAnsi="Arial" w:cs="Arial"/>
          <w:bCs/>
          <w:lang w:val="fr-FR"/>
        </w:rPr>
        <w:t xml:space="preserve"> - </w:t>
      </w:r>
      <w:r>
        <w:rPr>
          <w:rFonts w:ascii="Arial" w:eastAsia="等线" w:hAnsi="Arial" w:cs="Arial"/>
          <w:bCs/>
          <w:lang w:val="fr-FR" w:eastAsia="zh-CN"/>
        </w:rPr>
        <w:t>24</w:t>
      </w:r>
      <w:r w:rsidRPr="001F3562">
        <w:rPr>
          <w:rFonts w:ascii="Arial" w:hAnsi="Arial" w:cs="Arial"/>
          <w:bCs/>
          <w:lang w:val="fr-FR"/>
        </w:rPr>
        <w:t xml:space="preserve"> </w:t>
      </w:r>
      <w:proofErr w:type="spellStart"/>
      <w:r>
        <w:rPr>
          <w:rFonts w:ascii="Arial" w:eastAsia="等线" w:hAnsi="Arial" w:cs="Arial"/>
          <w:bCs/>
          <w:lang w:val="fr-FR" w:eastAsia="zh-CN"/>
        </w:rPr>
        <w:t>January</w:t>
      </w:r>
      <w:proofErr w:type="spellEnd"/>
      <w:r w:rsidRPr="001F3562">
        <w:rPr>
          <w:rFonts w:ascii="Arial" w:hAnsi="Arial" w:cs="Arial"/>
          <w:bCs/>
          <w:lang w:val="fr-FR"/>
        </w:rPr>
        <w:t xml:space="preserve"> 202</w:t>
      </w:r>
      <w:r>
        <w:rPr>
          <w:rFonts w:ascii="Arial" w:hAnsi="Arial" w:cs="Arial"/>
          <w:bCs/>
          <w:lang w:val="fr-FR"/>
        </w:rPr>
        <w:t>5</w:t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 w:rsidRPr="001F3562">
        <w:rPr>
          <w:rFonts w:ascii="Arial" w:hAnsi="Arial" w:cs="Arial"/>
          <w:bCs/>
          <w:lang w:val="fr-FR"/>
        </w:rPr>
        <w:tab/>
      </w:r>
      <w:r>
        <w:rPr>
          <w:rFonts w:ascii="Arial" w:eastAsia="等线" w:hAnsi="Arial" w:cs="Arial"/>
          <w:bCs/>
          <w:lang w:val="fr-FR" w:eastAsia="zh-CN"/>
        </w:rPr>
        <w:t>Online</w:t>
      </w:r>
    </w:p>
    <w:p w14:paraId="0BAC6CE8" w14:textId="77777777" w:rsidR="001C327B" w:rsidRPr="00996595" w:rsidRDefault="001C327B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</w:p>
    <w:sectPr w:rsidR="001C327B" w:rsidRPr="009965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7B979" w14:textId="77777777" w:rsidR="00060D50" w:rsidRDefault="00060D50">
      <w:r>
        <w:separator/>
      </w:r>
    </w:p>
  </w:endnote>
  <w:endnote w:type="continuationSeparator" w:id="0">
    <w:p w14:paraId="1411ECAC" w14:textId="77777777" w:rsidR="00060D50" w:rsidRDefault="00060D50">
      <w:r>
        <w:continuationSeparator/>
      </w:r>
    </w:p>
  </w:endnote>
  <w:endnote w:type="continuationNotice" w:id="1">
    <w:p w14:paraId="3FE5CABD" w14:textId="77777777" w:rsidR="00060D50" w:rsidRDefault="00060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3E7D8" w14:textId="77777777" w:rsidR="00060D50" w:rsidRDefault="00060D50">
      <w:r>
        <w:separator/>
      </w:r>
    </w:p>
  </w:footnote>
  <w:footnote w:type="continuationSeparator" w:id="0">
    <w:p w14:paraId="3E0BA3F5" w14:textId="77777777" w:rsidR="00060D50" w:rsidRDefault="00060D50">
      <w:r>
        <w:continuationSeparator/>
      </w:r>
    </w:p>
  </w:footnote>
  <w:footnote w:type="continuationNotice" w:id="1">
    <w:p w14:paraId="41A12B4E" w14:textId="77777777" w:rsidR="00060D50" w:rsidRDefault="00060D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1"/>
  </w:num>
  <w:num w:numId="2" w16cid:durableId="2050103407">
    <w:abstractNumId w:val="20"/>
  </w:num>
  <w:num w:numId="3" w16cid:durableId="1841656851">
    <w:abstractNumId w:val="14"/>
  </w:num>
  <w:num w:numId="4" w16cid:durableId="1821340806">
    <w:abstractNumId w:val="6"/>
  </w:num>
  <w:num w:numId="5" w16cid:durableId="302468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1"/>
  </w:num>
  <w:num w:numId="7" w16cid:durableId="1436098233">
    <w:abstractNumId w:val="8"/>
  </w:num>
  <w:num w:numId="8" w16cid:durableId="335307386">
    <w:abstractNumId w:val="24"/>
  </w:num>
  <w:num w:numId="9" w16cid:durableId="582489131">
    <w:abstractNumId w:val="19"/>
  </w:num>
  <w:num w:numId="10" w16cid:durableId="2040815801">
    <w:abstractNumId w:val="16"/>
  </w:num>
  <w:num w:numId="11" w16cid:durableId="1867793745">
    <w:abstractNumId w:val="13"/>
  </w:num>
  <w:num w:numId="12" w16cid:durableId="2044667479">
    <w:abstractNumId w:val="25"/>
  </w:num>
  <w:num w:numId="13" w16cid:durableId="853812097">
    <w:abstractNumId w:val="4"/>
  </w:num>
  <w:num w:numId="14" w16cid:durableId="27334950">
    <w:abstractNumId w:val="10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2"/>
  </w:num>
  <w:num w:numId="18" w16cid:durableId="1235776023">
    <w:abstractNumId w:val="22"/>
  </w:num>
  <w:num w:numId="19" w16cid:durableId="10913897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7"/>
  </w:num>
  <w:num w:numId="22" w16cid:durableId="1276982028">
    <w:abstractNumId w:val="2"/>
  </w:num>
  <w:num w:numId="23" w16cid:durableId="158079363">
    <w:abstractNumId w:val="7"/>
  </w:num>
  <w:num w:numId="24" w16cid:durableId="1751921820">
    <w:abstractNumId w:val="26"/>
  </w:num>
  <w:num w:numId="25" w16cid:durableId="167700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5"/>
  </w:num>
  <w:num w:numId="27" w16cid:durableId="1590695650">
    <w:abstractNumId w:val="9"/>
  </w:num>
  <w:num w:numId="28" w16cid:durableId="1107231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505D1"/>
    <w:rsid w:val="00056B39"/>
    <w:rsid w:val="0005701D"/>
    <w:rsid w:val="00060D50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327B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3562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74EC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2629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1BFF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B"/>
    <w:rsid w:val="007D45E9"/>
    <w:rsid w:val="007D6E33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2DDC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637B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326B"/>
    <w:rsid w:val="00A245CA"/>
    <w:rsid w:val="00A2656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E632C"/>
    <w:rsid w:val="00EE788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2428B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18A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1189</Characters>
  <Application>Microsoft Office Word</Application>
  <DocSecurity>0</DocSecurity>
  <Lines>41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1393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</cp:lastModifiedBy>
  <cp:revision>8</cp:revision>
  <cp:lastPrinted>2002-04-23T06:10:00Z</cp:lastPrinted>
  <dcterms:created xsi:type="dcterms:W3CDTF">2024-08-27T13:09:00Z</dcterms:created>
  <dcterms:modified xsi:type="dcterms:W3CDTF">2024-10-04T16:50:00Z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